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E" w:rsidRPr="005B0815" w:rsidRDefault="00430C8E" w:rsidP="00BA18C7">
      <w:pPr>
        <w:spacing w:after="0"/>
        <w:rPr>
          <w:sz w:val="28"/>
          <w:szCs w:val="28"/>
        </w:rPr>
      </w:pPr>
      <w:r w:rsidRPr="005B0815">
        <w:rPr>
          <w:sz w:val="28"/>
          <w:szCs w:val="28"/>
        </w:rPr>
        <w:t xml:space="preserve">26.05 </w:t>
      </w:r>
    </w:p>
    <w:p w:rsidR="001A4507" w:rsidRPr="005B0815" w:rsidRDefault="005F2B35" w:rsidP="00BA18C7">
      <w:pPr>
        <w:spacing w:after="0"/>
        <w:rPr>
          <w:sz w:val="28"/>
          <w:szCs w:val="28"/>
        </w:rPr>
      </w:pPr>
      <w:r>
        <w:rPr>
          <w:sz w:val="28"/>
          <w:szCs w:val="28"/>
        </w:rPr>
        <w:t>Witam K</w:t>
      </w:r>
      <w:r w:rsidR="00430C8E" w:rsidRPr="005B0815">
        <w:rPr>
          <w:sz w:val="28"/>
          <w:szCs w:val="28"/>
        </w:rPr>
        <w:t>ochanych Maluszków</w:t>
      </w:r>
      <w:r w:rsidR="00BA18C7" w:rsidRPr="005B0815">
        <w:rPr>
          <w:sz w:val="28"/>
          <w:szCs w:val="28"/>
        </w:rPr>
        <w:t xml:space="preserve"> i Was Rodzice</w:t>
      </w:r>
      <w:r w:rsidR="005D2040" w:rsidRPr="005B0815">
        <w:rPr>
          <w:sz w:val="28"/>
          <w:szCs w:val="28"/>
        </w:rPr>
        <w:t>.</w:t>
      </w:r>
    </w:p>
    <w:p w:rsidR="001C39F1" w:rsidRPr="005B0815" w:rsidRDefault="00430C8E" w:rsidP="00BA18C7">
      <w:pPr>
        <w:spacing w:after="0"/>
        <w:rPr>
          <w:sz w:val="28"/>
          <w:szCs w:val="28"/>
        </w:rPr>
      </w:pPr>
      <w:r w:rsidRPr="005B0815">
        <w:rPr>
          <w:sz w:val="28"/>
          <w:szCs w:val="28"/>
        </w:rPr>
        <w:t xml:space="preserve">Dzisiaj </w:t>
      </w:r>
      <w:r w:rsidRPr="005F2B35">
        <w:rPr>
          <w:color w:val="FF0000"/>
          <w:sz w:val="28"/>
          <w:szCs w:val="28"/>
        </w:rPr>
        <w:t>D</w:t>
      </w:r>
      <w:r w:rsidR="002042C4" w:rsidRPr="005F2B35">
        <w:rPr>
          <w:color w:val="FF0000"/>
          <w:sz w:val="28"/>
          <w:szCs w:val="28"/>
        </w:rPr>
        <w:t>zień Mamy</w:t>
      </w:r>
      <w:r w:rsidR="005D2040" w:rsidRPr="005B0815">
        <w:rPr>
          <w:sz w:val="28"/>
          <w:szCs w:val="28"/>
        </w:rPr>
        <w:t>, wyjątkowy dzień i bardzo ważny .</w:t>
      </w:r>
      <w:r w:rsidRPr="005B0815">
        <w:rPr>
          <w:sz w:val="28"/>
          <w:szCs w:val="28"/>
        </w:rPr>
        <w:t>Wszystkim mamom dedykuję te życzeni</w:t>
      </w:r>
      <w:r w:rsidR="001C39F1" w:rsidRPr="005B0815">
        <w:rPr>
          <w:sz w:val="28"/>
          <w:szCs w:val="28"/>
        </w:rPr>
        <w:t>a:</w:t>
      </w:r>
    </w:p>
    <w:p w:rsidR="001C39F1" w:rsidRPr="005B0815" w:rsidRDefault="00430C8E" w:rsidP="00BA18C7">
      <w:pPr>
        <w:spacing w:after="0"/>
        <w:rPr>
          <w:sz w:val="28"/>
          <w:szCs w:val="28"/>
        </w:rPr>
      </w:pPr>
      <w:r w:rsidRPr="005B0815">
        <w:rPr>
          <w:sz w:val="28"/>
          <w:szCs w:val="28"/>
        </w:rPr>
        <w:drawing>
          <wp:inline distT="0" distB="0" distL="0" distR="0">
            <wp:extent cx="3048000" cy="4182977"/>
            <wp:effectExtent l="19050" t="0" r="0" b="0"/>
            <wp:docPr id="2" name="Obraz 1" descr="C:\Users\Lucy\Desktop\rodzina mama i tata\Dzien mamy ż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rodzina mama i tata\Dzien mamy życze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58" cy="418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C4" w:rsidRPr="005B0815" w:rsidRDefault="002042C4" w:rsidP="00BA18C7">
      <w:pPr>
        <w:spacing w:after="0"/>
        <w:rPr>
          <w:sz w:val="28"/>
          <w:szCs w:val="28"/>
        </w:rPr>
      </w:pPr>
    </w:p>
    <w:p w:rsidR="00BA18C7" w:rsidRPr="005B0815" w:rsidRDefault="001C39F1">
      <w:pPr>
        <w:rPr>
          <w:sz w:val="28"/>
          <w:szCs w:val="28"/>
        </w:rPr>
      </w:pPr>
      <w:r w:rsidRPr="005B0815">
        <w:rPr>
          <w:sz w:val="28"/>
          <w:szCs w:val="28"/>
        </w:rPr>
        <w:t>W przedszkolu obchodzimy jednocześnie Dzień Mamy i Taty, ponieważ to święto jest</w:t>
      </w:r>
      <w:r w:rsidR="00BA18C7" w:rsidRPr="005B0815">
        <w:rPr>
          <w:sz w:val="28"/>
          <w:szCs w:val="28"/>
        </w:rPr>
        <w:t xml:space="preserve"> pod koniec czerwca</w:t>
      </w:r>
      <w:r w:rsidRPr="005B0815">
        <w:rPr>
          <w:sz w:val="28"/>
          <w:szCs w:val="28"/>
        </w:rPr>
        <w:t xml:space="preserve">. Wiemy, że obydwoje Rodzice są cenni dla dzieci </w:t>
      </w:r>
      <w:r w:rsidR="002042C4" w:rsidRPr="005B0815">
        <w:rPr>
          <w:sz w:val="28"/>
          <w:szCs w:val="28"/>
        </w:rPr>
        <w:t>i w</w:t>
      </w:r>
      <w:r w:rsidRPr="005B0815">
        <w:rPr>
          <w:sz w:val="28"/>
          <w:szCs w:val="28"/>
        </w:rPr>
        <w:t>ażni</w:t>
      </w:r>
      <w:r w:rsidR="00BA18C7" w:rsidRPr="005B0815">
        <w:rPr>
          <w:sz w:val="28"/>
          <w:szCs w:val="28"/>
        </w:rPr>
        <w:t>, dlatego też kartka z życzeniami dla wszystkich tatusiów.</w:t>
      </w:r>
    </w:p>
    <w:p w:rsidR="001C39F1" w:rsidRPr="005B0815" w:rsidRDefault="00BA18C7">
      <w:pPr>
        <w:rPr>
          <w:sz w:val="28"/>
          <w:szCs w:val="28"/>
        </w:rPr>
      </w:pPr>
      <w:r w:rsidRPr="005B0815">
        <w:rPr>
          <w:noProof/>
          <w:sz w:val="28"/>
          <w:szCs w:val="28"/>
          <w:lang w:eastAsia="pl-PL"/>
        </w:rPr>
        <w:drawing>
          <wp:inline distT="0" distB="0" distL="0" distR="0">
            <wp:extent cx="2764476" cy="2905125"/>
            <wp:effectExtent l="19050" t="0" r="0" b="0"/>
            <wp:docPr id="5" name="Obraz 5" descr="Życzenia Dzisiaj Dzień Taty!- Życzenia na dzień o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yczenia Dzisiaj Dzień Taty!- Życzenia na dzień oj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57" cy="29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44" w:rsidRDefault="001C39F1" w:rsidP="00AC3E44">
      <w:pPr>
        <w:spacing w:after="0"/>
        <w:jc w:val="both"/>
        <w:rPr>
          <w:sz w:val="28"/>
          <w:szCs w:val="28"/>
        </w:rPr>
      </w:pPr>
      <w:r w:rsidRPr="005B0815">
        <w:rPr>
          <w:noProof/>
          <w:sz w:val="28"/>
          <w:szCs w:val="28"/>
          <w:lang w:eastAsia="pl-PL"/>
        </w:rPr>
        <w:lastRenderedPageBreak/>
        <w:t>Dzi</w:t>
      </w:r>
      <w:r w:rsidR="00430C8E" w:rsidRPr="005B0815">
        <w:rPr>
          <w:noProof/>
          <w:sz w:val="28"/>
          <w:szCs w:val="28"/>
          <w:lang w:eastAsia="pl-PL"/>
        </w:rPr>
        <w:t>eciaczki są małe</w:t>
      </w:r>
      <w:r w:rsidR="00430C8E" w:rsidRPr="005B0815">
        <w:rPr>
          <w:sz w:val="28"/>
          <w:szCs w:val="28"/>
        </w:rPr>
        <w:t xml:space="preserve"> i trzeba im o tym święcie przypomnieć.</w:t>
      </w:r>
      <w:r w:rsidR="004671CE" w:rsidRPr="005B0815">
        <w:rPr>
          <w:sz w:val="28"/>
          <w:szCs w:val="28"/>
        </w:rPr>
        <w:t xml:space="preserve"> Zachęcam, by to był czas spędzony na  wspólnej zabawie i wykonywaniu różnych czynności. Zaproście kochane mamusie swoje pociechy do pomocy. Proszę wspólnie wykonajcie kanapki, przekąskę lub prosty deser. Ważne, by maluszek pomagał </w:t>
      </w:r>
    </w:p>
    <w:p w:rsidR="004671CE" w:rsidRPr="005B0815" w:rsidRDefault="004671CE" w:rsidP="00AC3E44">
      <w:pPr>
        <w:spacing w:after="0"/>
        <w:jc w:val="both"/>
        <w:rPr>
          <w:sz w:val="28"/>
          <w:szCs w:val="28"/>
        </w:rPr>
      </w:pPr>
      <w:r w:rsidRPr="005B0815">
        <w:rPr>
          <w:sz w:val="28"/>
          <w:szCs w:val="28"/>
        </w:rPr>
        <w:t xml:space="preserve">i czuł się potrzebny mamie. </w:t>
      </w:r>
      <w:r w:rsidR="00BA18C7" w:rsidRPr="005B0815">
        <w:rPr>
          <w:sz w:val="28"/>
          <w:szCs w:val="28"/>
        </w:rPr>
        <w:t xml:space="preserve">Wybierzcie się kochani Rodzice na wspólny spacer, to już polska tradycja, że dla mamy daje się wiązankę </w:t>
      </w:r>
      <w:r w:rsidR="002042C4" w:rsidRPr="005B0815">
        <w:rPr>
          <w:sz w:val="28"/>
          <w:szCs w:val="28"/>
        </w:rPr>
        <w:t>konwalii (</w:t>
      </w:r>
      <w:r w:rsidR="00BA18C7" w:rsidRPr="005B0815">
        <w:rPr>
          <w:sz w:val="28"/>
          <w:szCs w:val="28"/>
        </w:rPr>
        <w:t>ja już swoją dostałam). Konwalie już nie są pod ochroną, trzeba tylko pamiętać, by ich nie niszczyć.</w:t>
      </w:r>
      <w:r w:rsidR="00ED41AD" w:rsidRPr="005B0815">
        <w:rPr>
          <w:sz w:val="28"/>
          <w:szCs w:val="28"/>
        </w:rPr>
        <w:t xml:space="preserve"> Przypominam, że są trujące.</w:t>
      </w:r>
    </w:p>
    <w:p w:rsidR="00E31AE1" w:rsidRPr="005B0815" w:rsidRDefault="009867A3">
      <w:pPr>
        <w:rPr>
          <w:sz w:val="28"/>
          <w:szCs w:val="28"/>
        </w:rPr>
      </w:pPr>
      <w:r w:rsidRPr="005B0815">
        <w:rPr>
          <w:noProof/>
          <w:sz w:val="28"/>
          <w:szCs w:val="28"/>
          <w:lang w:eastAsia="pl-PL"/>
        </w:rPr>
        <w:drawing>
          <wp:inline distT="0" distB="0" distL="0" distR="0">
            <wp:extent cx="2724150" cy="2204005"/>
            <wp:effectExtent l="19050" t="0" r="0" b="0"/>
            <wp:docPr id="11" name="Obraz 11" descr="Konwalia majowa | Kwiaty og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nwalia majowa | Kwiaty ogrod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BC" w:rsidRPr="005B0815" w:rsidRDefault="00BA18C7" w:rsidP="00CF5693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eastAsiaTheme="minorHAnsi" w:hAnsiTheme="minorHAnsi" w:cstheme="minorBidi"/>
          <w:sz w:val="28"/>
          <w:szCs w:val="28"/>
        </w:rPr>
        <w:t xml:space="preserve">Zapraszam do pierwszej zabawy ,,Szukamy swojej rodziny”. </w:t>
      </w:r>
      <w:r w:rsidR="00CF5693" w:rsidRPr="005B0815">
        <w:rPr>
          <w:rFonts w:asciiTheme="minorHAnsi" w:eastAsiaTheme="minorHAnsi" w:hAnsiTheme="minorHAnsi" w:cstheme="minorBidi"/>
          <w:sz w:val="28"/>
          <w:szCs w:val="28"/>
        </w:rPr>
        <w:t xml:space="preserve">Zabawa ta rozwija </w:t>
      </w:r>
      <w:r w:rsidRPr="005B0815">
        <w:rPr>
          <w:rFonts w:asciiTheme="minorHAnsi" w:eastAsiaTheme="minorHAnsi" w:hAnsiTheme="minorHAnsi" w:cstheme="minorBidi"/>
          <w:sz w:val="28"/>
          <w:szCs w:val="28"/>
        </w:rPr>
        <w:t>spostrzegawczość ora</w:t>
      </w:r>
      <w:r w:rsidR="00CF5693" w:rsidRPr="005B0815">
        <w:rPr>
          <w:rFonts w:asciiTheme="minorHAnsi" w:eastAsiaTheme="minorHAnsi" w:hAnsiTheme="minorHAnsi" w:cstheme="minorBidi"/>
          <w:sz w:val="28"/>
          <w:szCs w:val="28"/>
        </w:rPr>
        <w:t xml:space="preserve">z umiejętność wypowiadania się. </w:t>
      </w:r>
      <w:r w:rsidR="009867A3" w:rsidRPr="005B0815">
        <w:rPr>
          <w:rFonts w:asciiTheme="minorHAnsi" w:eastAsiaTheme="minorHAnsi" w:hAnsiTheme="minorHAnsi" w:cstheme="minorBidi"/>
          <w:sz w:val="28"/>
          <w:szCs w:val="28"/>
        </w:rPr>
        <w:t xml:space="preserve">Proszę rozłożyć na dywanie lub stoliku różne zdjęcia. </w:t>
      </w:r>
      <w:r w:rsidR="00CF5693" w:rsidRPr="005B0815">
        <w:rPr>
          <w:rFonts w:asciiTheme="minorHAnsi" w:eastAsiaTheme="minorHAnsi" w:hAnsiTheme="minorHAnsi" w:cstheme="minorBidi"/>
          <w:sz w:val="28"/>
          <w:szCs w:val="28"/>
        </w:rPr>
        <w:t>Zachęcamy dzieci</w:t>
      </w:r>
      <w:r w:rsidR="002042C4" w:rsidRPr="005B0815">
        <w:rPr>
          <w:rFonts w:asciiTheme="minorHAnsi" w:eastAsiaTheme="minorHAnsi" w:hAnsiTheme="minorHAnsi" w:cstheme="minorBidi"/>
          <w:sz w:val="28"/>
          <w:szCs w:val="28"/>
        </w:rPr>
        <w:t xml:space="preserve">, by </w:t>
      </w:r>
      <w:r w:rsidR="00CF5693" w:rsidRPr="005B0815">
        <w:rPr>
          <w:rFonts w:asciiTheme="minorHAnsi" w:eastAsiaTheme="minorHAnsi" w:hAnsiTheme="minorHAnsi" w:cstheme="minorBidi"/>
          <w:sz w:val="28"/>
          <w:szCs w:val="28"/>
        </w:rPr>
        <w:t>odszukały zdjęcia</w:t>
      </w:r>
      <w:r w:rsidRPr="005B0815">
        <w:rPr>
          <w:rFonts w:asciiTheme="minorHAnsi" w:eastAsiaTheme="minorHAnsi" w:hAnsiTheme="minorHAnsi" w:cstheme="minorBidi"/>
          <w:sz w:val="28"/>
          <w:szCs w:val="28"/>
        </w:rPr>
        <w:t xml:space="preserve"> sw</w:t>
      </w:r>
      <w:r w:rsidR="00CF5693" w:rsidRPr="005B0815">
        <w:rPr>
          <w:rFonts w:asciiTheme="minorHAnsi" w:eastAsiaTheme="minorHAnsi" w:hAnsiTheme="minorHAnsi" w:cstheme="minorBidi"/>
          <w:sz w:val="28"/>
          <w:szCs w:val="28"/>
        </w:rPr>
        <w:t xml:space="preserve">ojej rodziny, zadajemy pytania i zachęcamy do wypowiadania się na </w:t>
      </w:r>
      <w:r w:rsidR="00ED41AD" w:rsidRPr="005B0815">
        <w:rPr>
          <w:rFonts w:asciiTheme="minorHAnsi" w:eastAsiaTheme="minorHAnsi" w:hAnsiTheme="minorHAnsi" w:cstheme="minorBidi"/>
          <w:sz w:val="28"/>
          <w:szCs w:val="28"/>
        </w:rPr>
        <w:t>temat członków rodziny</w:t>
      </w:r>
      <w:r w:rsidR="009867A3" w:rsidRPr="005B081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4671CE" w:rsidRPr="005B0815" w:rsidRDefault="00DC1DBC" w:rsidP="00DC1DBC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eastAsiaTheme="minorHAnsi" w:hAnsiTheme="minorHAnsi" w:cstheme="minorBidi"/>
          <w:sz w:val="28"/>
          <w:szCs w:val="28"/>
        </w:rPr>
        <w:t>Zapraszam do słuchania piosenki ,,Moja wesoła rodzina”</w:t>
      </w:r>
      <w:r w:rsidR="009E44BE" w:rsidRPr="005B081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4671CE" w:rsidRPr="005B0815" w:rsidRDefault="004671CE" w:rsidP="004671CE">
      <w:pPr>
        <w:pStyle w:val="Akapitzlist"/>
        <w:ind w:left="0"/>
        <w:jc w:val="both"/>
        <w:rPr>
          <w:rFonts w:asciiTheme="minorHAnsi" w:hAnsiTheme="minorHAnsi"/>
          <w:sz w:val="28"/>
          <w:szCs w:val="28"/>
        </w:rPr>
      </w:pPr>
      <w:hyperlink r:id="rId9" w:history="1">
        <w:r w:rsidRPr="005B0815">
          <w:rPr>
            <w:rStyle w:val="Hipercze"/>
            <w:rFonts w:asciiTheme="minorHAnsi" w:hAnsiTheme="minorHAnsi"/>
            <w:sz w:val="28"/>
            <w:szCs w:val="28"/>
          </w:rPr>
          <w:t>https://www.youtube.</w:t>
        </w:r>
        <w:r w:rsidRPr="005B0815">
          <w:rPr>
            <w:rStyle w:val="Hipercze"/>
            <w:rFonts w:asciiTheme="minorHAnsi" w:hAnsiTheme="minorHAnsi"/>
            <w:sz w:val="28"/>
            <w:szCs w:val="28"/>
          </w:rPr>
          <w:t>com/watch?v=9CAEhPUDlA4</w:t>
        </w:r>
      </w:hyperlink>
    </w:p>
    <w:p w:rsidR="00CF5693" w:rsidRPr="005B0815" w:rsidRDefault="00DC1DBC" w:rsidP="00D62B16">
      <w:pPr>
        <w:pStyle w:val="Akapitzlist"/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eastAsiaTheme="minorHAnsi" w:hAnsiTheme="minorHAnsi" w:cstheme="minorBidi"/>
          <w:sz w:val="28"/>
          <w:szCs w:val="28"/>
        </w:rPr>
        <w:t xml:space="preserve">Maluszki na palcach mogą policzyć członków rodziny z piosenki: ,,Mama, tata, siostra brat i ja”’- ile to razem jest? </w:t>
      </w:r>
      <w:r w:rsidR="009E44BE" w:rsidRPr="005B0815">
        <w:rPr>
          <w:rFonts w:asciiTheme="minorHAnsi" w:eastAsiaTheme="minorHAnsi" w:hAnsiTheme="minorHAnsi" w:cstheme="minorBidi"/>
          <w:sz w:val="28"/>
          <w:szCs w:val="28"/>
        </w:rPr>
        <w:t>A z ilu członków składa się jego rodzina?</w:t>
      </w:r>
    </w:p>
    <w:p w:rsidR="005B0815" w:rsidRPr="005B0815" w:rsidRDefault="005B0815" w:rsidP="009E44BE">
      <w:pPr>
        <w:pStyle w:val="Akapitzlis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Proponuję wspóln</w:t>
      </w:r>
      <w:r w:rsidR="00DC1DBC" w:rsidRPr="005B0815">
        <w:rPr>
          <w:rFonts w:asciiTheme="minorHAnsi" w:hAnsiTheme="minorHAnsi"/>
          <w:sz w:val="28"/>
          <w:szCs w:val="28"/>
        </w:rPr>
        <w:t>e z dzieckiem wykonanie</w:t>
      </w:r>
      <w:r w:rsidR="005D2040" w:rsidRPr="005B0815">
        <w:rPr>
          <w:rFonts w:asciiTheme="minorHAnsi" w:hAnsiTheme="minorHAnsi"/>
          <w:sz w:val="28"/>
          <w:szCs w:val="28"/>
        </w:rPr>
        <w:t xml:space="preserve"> laurki</w:t>
      </w:r>
      <w:r w:rsidR="009E44BE" w:rsidRPr="005B0815">
        <w:rPr>
          <w:rFonts w:asciiTheme="minorHAnsi" w:hAnsiTheme="minorHAnsi"/>
          <w:sz w:val="28"/>
          <w:szCs w:val="28"/>
        </w:rPr>
        <w:t xml:space="preserve"> dla mamy.</w:t>
      </w:r>
    </w:p>
    <w:p w:rsidR="009E44BE" w:rsidRPr="005B0815" w:rsidRDefault="005D2040" w:rsidP="005B0815">
      <w:pPr>
        <w:pStyle w:val="Akapitzlist"/>
        <w:ind w:left="0"/>
        <w:rPr>
          <w:sz w:val="28"/>
          <w:szCs w:val="28"/>
        </w:rPr>
      </w:pPr>
      <w:r w:rsidRPr="005B0815">
        <w:rPr>
          <w:sz w:val="28"/>
          <w:szCs w:val="28"/>
        </w:rPr>
        <w:drawing>
          <wp:inline distT="0" distB="0" distL="0" distR="0">
            <wp:extent cx="4086225" cy="2252532"/>
            <wp:effectExtent l="19050" t="0" r="0" b="0"/>
            <wp:docPr id="6" name="Obraz 19" descr="Co dziś zrobimy, Mamo?: Laurki - propozycje od 2 do 6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 dziś zrobimy, Mamo?: Laurki - propozycje od 2 do 6 l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85" cy="225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40" w:rsidRPr="005B0815" w:rsidRDefault="004671CE" w:rsidP="009E44BE">
      <w:pPr>
        <w:pStyle w:val="Akapitzlist"/>
        <w:ind w:left="0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hAnsiTheme="minorHAnsi"/>
          <w:sz w:val="28"/>
          <w:szCs w:val="28"/>
        </w:rPr>
        <w:t xml:space="preserve"> </w:t>
      </w:r>
      <w:r w:rsidR="005D2040" w:rsidRPr="005B0815">
        <w:rPr>
          <w:rFonts w:asciiTheme="minorHAnsi" w:hAnsiTheme="minorHAnsi"/>
          <w:sz w:val="28"/>
          <w:szCs w:val="28"/>
        </w:rPr>
        <w:t>Potrzebne będą:</w:t>
      </w:r>
      <w:r w:rsidR="005D2040" w:rsidRPr="005B0815">
        <w:rPr>
          <w:rFonts w:asciiTheme="minorHAnsi" w:hAnsiTheme="minorHAnsi"/>
          <w:sz w:val="28"/>
          <w:szCs w:val="28"/>
        </w:rPr>
        <w:br/>
        <w:t>- brystol,</w:t>
      </w:r>
      <w:r w:rsidR="005D2040" w:rsidRPr="005B0815">
        <w:rPr>
          <w:rFonts w:asciiTheme="minorHAnsi" w:hAnsiTheme="minorHAnsi"/>
          <w:sz w:val="28"/>
          <w:szCs w:val="28"/>
        </w:rPr>
        <w:br/>
        <w:t>- farby plakatowe,</w:t>
      </w:r>
      <w:r w:rsidR="005D2040" w:rsidRPr="005B0815">
        <w:rPr>
          <w:rFonts w:asciiTheme="minorHAnsi" w:hAnsiTheme="minorHAnsi"/>
          <w:sz w:val="28"/>
          <w:szCs w:val="28"/>
        </w:rPr>
        <w:br/>
        <w:t>- płaski talerz lub podkładka,</w:t>
      </w:r>
      <w:r w:rsidR="005D2040" w:rsidRPr="005B0815">
        <w:rPr>
          <w:rFonts w:asciiTheme="minorHAnsi" w:hAnsiTheme="minorHAnsi"/>
          <w:sz w:val="28"/>
          <w:szCs w:val="28"/>
        </w:rPr>
        <w:br/>
        <w:t>- pisaki/kredki lub papier kolorowy, klej i nożyczki.</w:t>
      </w:r>
      <w:r w:rsidR="005D2040" w:rsidRPr="005B0815">
        <w:rPr>
          <w:rFonts w:asciiTheme="minorHAnsi" w:hAnsiTheme="minorHAnsi"/>
          <w:sz w:val="28"/>
          <w:szCs w:val="28"/>
        </w:rPr>
        <w:br/>
        <w:t>Wykorzystajcie odcisk dłoni, aby zrobić płatki lub kielich kwiatu. Dłoń dziecka najłatwiej pokryć farbą, jeśli wylejecie trochę farby na płaski talerzyk lub podkładkę i rozprowadzicie ją po całej powierzchni.</w:t>
      </w:r>
      <w:r w:rsidR="005D2040" w:rsidRPr="005B0815">
        <w:rPr>
          <w:rFonts w:asciiTheme="minorHAnsi" w:hAnsiTheme="minorHAnsi"/>
          <w:sz w:val="28"/>
          <w:szCs w:val="28"/>
        </w:rPr>
        <w:br/>
        <w:t>Do kwiatów uzyskanych z odciśniętych dłoni należy dorysować łodyżki i listki, wazon lub kokardę. Można je też wyciąć z kolorowego papieru i dokleić</w:t>
      </w:r>
      <w:r w:rsidR="009E44BE" w:rsidRPr="005B0815">
        <w:rPr>
          <w:rFonts w:asciiTheme="minorHAnsi" w:hAnsiTheme="minorHAnsi"/>
          <w:sz w:val="28"/>
          <w:szCs w:val="28"/>
        </w:rPr>
        <w:t>.</w:t>
      </w:r>
    </w:p>
    <w:p w:rsidR="00D62B16" w:rsidRPr="005B0815" w:rsidRDefault="00E31AE1" w:rsidP="00E31AE1">
      <w:pPr>
        <w:pStyle w:val="Akapitzlist"/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sz w:val="28"/>
          <w:szCs w:val="28"/>
        </w:rPr>
        <w:t xml:space="preserve">Propozycje </w:t>
      </w:r>
      <w:r w:rsidR="009E44BE" w:rsidRPr="005B0815">
        <w:rPr>
          <w:sz w:val="28"/>
          <w:szCs w:val="28"/>
        </w:rPr>
        <w:t xml:space="preserve">innych </w:t>
      </w:r>
      <w:r w:rsidRPr="005B0815">
        <w:rPr>
          <w:sz w:val="28"/>
          <w:szCs w:val="28"/>
        </w:rPr>
        <w:t xml:space="preserve">wzorów laurek przekazuję </w:t>
      </w:r>
      <w:r w:rsidR="005D2040" w:rsidRPr="005B0815">
        <w:rPr>
          <w:sz w:val="28"/>
          <w:szCs w:val="28"/>
        </w:rPr>
        <w:t xml:space="preserve">również </w:t>
      </w:r>
      <w:r w:rsidRPr="005B0815">
        <w:rPr>
          <w:sz w:val="28"/>
          <w:szCs w:val="28"/>
        </w:rPr>
        <w:t>w załączniku</w:t>
      </w:r>
      <w:r w:rsidR="00ED41AD" w:rsidRPr="005B0815">
        <w:rPr>
          <w:sz w:val="28"/>
          <w:szCs w:val="28"/>
        </w:rPr>
        <w:t xml:space="preserve"> nr 1</w:t>
      </w:r>
      <w:r w:rsidRPr="005B0815">
        <w:rPr>
          <w:sz w:val="28"/>
          <w:szCs w:val="28"/>
        </w:rPr>
        <w:t xml:space="preserve">. Są też </w:t>
      </w:r>
      <w:r w:rsidR="005B0815">
        <w:rPr>
          <w:sz w:val="28"/>
          <w:szCs w:val="28"/>
        </w:rPr>
        <w:t xml:space="preserve">rysunki </w:t>
      </w:r>
      <w:r w:rsidRPr="005B0815">
        <w:rPr>
          <w:sz w:val="28"/>
          <w:szCs w:val="28"/>
        </w:rPr>
        <w:t>do kolorowania.</w:t>
      </w:r>
    </w:p>
    <w:p w:rsidR="00DC1DBC" w:rsidRPr="005B0815" w:rsidRDefault="00DC1DBC" w:rsidP="00DC1DBC">
      <w:pPr>
        <w:pStyle w:val="Akapitzlist"/>
        <w:numPr>
          <w:ilvl w:val="0"/>
          <w:numId w:val="1"/>
        </w:numPr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hAnsiTheme="minorHAnsi"/>
          <w:sz w:val="28"/>
          <w:szCs w:val="28"/>
        </w:rPr>
        <w:t xml:space="preserve">Ostatnia na dzisiaj </w:t>
      </w:r>
      <w:r w:rsidR="00D62B16" w:rsidRPr="005B0815">
        <w:rPr>
          <w:rFonts w:asciiTheme="minorHAnsi" w:hAnsiTheme="minorHAnsi"/>
          <w:sz w:val="28"/>
          <w:szCs w:val="28"/>
        </w:rPr>
        <w:t xml:space="preserve">propozycja to </w:t>
      </w:r>
      <w:r w:rsidRPr="005B0815">
        <w:rPr>
          <w:rFonts w:asciiTheme="minorHAnsi" w:hAnsiTheme="minorHAnsi"/>
          <w:sz w:val="28"/>
          <w:szCs w:val="28"/>
        </w:rPr>
        <w:t xml:space="preserve">zabawa słuchowa ćwicząca umiejętność liczenia do trzech „Wspólny dom”. </w:t>
      </w:r>
      <w:r w:rsidR="00D62B16" w:rsidRPr="005B0815">
        <w:rPr>
          <w:rFonts w:asciiTheme="minorHAnsi" w:hAnsiTheme="minorHAnsi"/>
          <w:sz w:val="28"/>
          <w:szCs w:val="28"/>
        </w:rPr>
        <w:t>Do zabawy potrzebne będą klocki. Rodzic uderza w bębenek, d</w:t>
      </w:r>
      <w:r w:rsidRPr="005B0815">
        <w:rPr>
          <w:rFonts w:asciiTheme="minorHAnsi" w:hAnsiTheme="minorHAnsi"/>
          <w:sz w:val="28"/>
          <w:szCs w:val="28"/>
        </w:rPr>
        <w:t>ziecko kolejno liczy uderzenia bębenka i ustawia na dywanie tyle samo klocków budując z nich dom.</w:t>
      </w:r>
    </w:p>
    <w:p w:rsidR="00C46348" w:rsidRDefault="00E31AE1" w:rsidP="009867A3">
      <w:pPr>
        <w:pStyle w:val="Akapitzlist"/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hAnsiTheme="minorHAnsi"/>
          <w:sz w:val="28"/>
          <w:szCs w:val="28"/>
        </w:rPr>
        <w:t>Maluszki mogą również liczyć do 5 lub więcej, pamiętamy</w:t>
      </w:r>
      <w:r w:rsidR="009867A3" w:rsidRPr="005B0815">
        <w:rPr>
          <w:rFonts w:asciiTheme="minorHAnsi" w:hAnsiTheme="minorHAnsi"/>
          <w:sz w:val="28"/>
          <w:szCs w:val="28"/>
        </w:rPr>
        <w:t>,</w:t>
      </w:r>
      <w:r w:rsidRPr="005B0815">
        <w:rPr>
          <w:rFonts w:asciiTheme="minorHAnsi" w:hAnsiTheme="minorHAnsi"/>
          <w:sz w:val="28"/>
          <w:szCs w:val="28"/>
        </w:rPr>
        <w:t xml:space="preserve"> by nie ograniczać dziecka jeśli chce liczyć więcej. Liczymy jeden dwa, trzy itp. </w:t>
      </w:r>
      <w:r w:rsidR="009867A3" w:rsidRPr="005B0815">
        <w:rPr>
          <w:rFonts w:asciiTheme="minorHAnsi" w:hAnsiTheme="minorHAnsi"/>
          <w:sz w:val="28"/>
          <w:szCs w:val="28"/>
        </w:rPr>
        <w:t>Mogą też wykonać</w:t>
      </w:r>
      <w:r w:rsidR="009E44BE" w:rsidRPr="005B0815">
        <w:rPr>
          <w:rFonts w:asciiTheme="minorHAnsi" w:hAnsiTheme="minorHAnsi"/>
          <w:sz w:val="28"/>
          <w:szCs w:val="28"/>
        </w:rPr>
        <w:t xml:space="preserve"> inne czynności zamiast budowania domu:</w:t>
      </w:r>
      <w:r w:rsidR="009867A3" w:rsidRPr="005B0815">
        <w:rPr>
          <w:rFonts w:asciiTheme="minorHAnsi" w:hAnsiTheme="minorHAnsi"/>
          <w:sz w:val="28"/>
          <w:szCs w:val="28"/>
        </w:rPr>
        <w:t xml:space="preserve"> mogą</w:t>
      </w:r>
      <w:r w:rsidRPr="005B0815">
        <w:rPr>
          <w:rFonts w:asciiTheme="minorHAnsi" w:hAnsiTheme="minorHAnsi"/>
          <w:sz w:val="28"/>
          <w:szCs w:val="28"/>
        </w:rPr>
        <w:t xml:space="preserve"> podskakiwać, robić przysiady, pamiętając o liczeniu. Ruch zawsze mile jest widziany.</w:t>
      </w:r>
      <w:r w:rsidR="00ED41AD" w:rsidRPr="005B0815">
        <w:rPr>
          <w:rFonts w:asciiTheme="minorHAnsi" w:hAnsiTheme="minorHAnsi"/>
          <w:sz w:val="28"/>
          <w:szCs w:val="28"/>
        </w:rPr>
        <w:t xml:space="preserve"> </w:t>
      </w:r>
      <w:r w:rsidR="009E44BE" w:rsidRPr="005B0815">
        <w:rPr>
          <w:rFonts w:asciiTheme="minorHAnsi" w:hAnsiTheme="minorHAnsi"/>
          <w:sz w:val="28"/>
          <w:szCs w:val="28"/>
        </w:rPr>
        <w:t xml:space="preserve">Mam nadzieję, że wspólnie spędzony czas zaowocuje i przyniesie radość wszystkim. </w:t>
      </w:r>
      <w:r w:rsidR="00C46348">
        <w:rPr>
          <w:rFonts w:asciiTheme="minorHAnsi" w:hAnsiTheme="minorHAnsi"/>
          <w:sz w:val="28"/>
          <w:szCs w:val="28"/>
        </w:rPr>
        <w:t>Cieszę się bardzo</w:t>
      </w:r>
      <w:r w:rsidR="005B0815">
        <w:rPr>
          <w:rFonts w:asciiTheme="minorHAnsi" w:hAnsiTheme="minorHAnsi"/>
          <w:sz w:val="28"/>
          <w:szCs w:val="28"/>
        </w:rPr>
        <w:t xml:space="preserve">, gdy na zdjęciach w galerii widzę, jak wspaniale </w:t>
      </w:r>
      <w:r w:rsidR="00431214">
        <w:rPr>
          <w:rFonts w:asciiTheme="minorHAnsi" w:hAnsiTheme="minorHAnsi"/>
          <w:sz w:val="28"/>
          <w:szCs w:val="28"/>
        </w:rPr>
        <w:t>maluszki pracują</w:t>
      </w:r>
      <w:r w:rsidR="005B0815">
        <w:rPr>
          <w:rFonts w:asciiTheme="minorHAnsi" w:hAnsiTheme="minorHAnsi"/>
          <w:sz w:val="28"/>
          <w:szCs w:val="28"/>
        </w:rPr>
        <w:t xml:space="preserve">. Rodzice, dziękuję Wam za to. </w:t>
      </w:r>
      <w:r w:rsidR="00C46348">
        <w:rPr>
          <w:rFonts w:asciiTheme="minorHAnsi" w:hAnsiTheme="minorHAnsi"/>
          <w:sz w:val="28"/>
          <w:szCs w:val="28"/>
        </w:rPr>
        <w:t xml:space="preserve">Życzę wszystkim wspaniałego dnia, bawcie się dobrze. </w:t>
      </w:r>
      <w:r w:rsidR="00431214">
        <w:rPr>
          <w:rFonts w:asciiTheme="minorHAnsi" w:hAnsiTheme="minorHAnsi"/>
          <w:sz w:val="28"/>
          <w:szCs w:val="28"/>
        </w:rPr>
        <w:t>Pamiętajcie o ruchu</w:t>
      </w:r>
      <w:r w:rsidR="00C46348">
        <w:rPr>
          <w:rFonts w:asciiTheme="minorHAnsi" w:hAnsiTheme="minorHAnsi"/>
          <w:sz w:val="28"/>
          <w:szCs w:val="28"/>
        </w:rPr>
        <w:t xml:space="preserve"> na świeżym powietrzu.</w:t>
      </w:r>
    </w:p>
    <w:p w:rsidR="00E31AE1" w:rsidRPr="005B0815" w:rsidRDefault="00ED41AD" w:rsidP="009867A3">
      <w:pPr>
        <w:pStyle w:val="Akapitzlist"/>
        <w:ind w:left="0"/>
        <w:jc w:val="both"/>
        <w:rPr>
          <w:rFonts w:asciiTheme="minorHAnsi" w:hAnsiTheme="minorHAnsi"/>
          <w:sz w:val="28"/>
          <w:szCs w:val="28"/>
        </w:rPr>
      </w:pPr>
      <w:r w:rsidRPr="005B0815">
        <w:rPr>
          <w:rFonts w:asciiTheme="minorHAnsi" w:hAnsiTheme="minorHAnsi"/>
          <w:sz w:val="28"/>
          <w:szCs w:val="28"/>
        </w:rPr>
        <w:t>p</w:t>
      </w:r>
      <w:r w:rsidR="002042C4" w:rsidRPr="005B0815">
        <w:rPr>
          <w:rFonts w:asciiTheme="minorHAnsi" w:hAnsiTheme="minorHAnsi"/>
          <w:sz w:val="28"/>
          <w:szCs w:val="28"/>
        </w:rPr>
        <w:t>. L</w:t>
      </w:r>
      <w:r w:rsidRPr="005B0815">
        <w:rPr>
          <w:rFonts w:asciiTheme="minorHAnsi" w:hAnsiTheme="minorHAnsi"/>
          <w:sz w:val="28"/>
          <w:szCs w:val="28"/>
        </w:rPr>
        <w:t>udwika.</w:t>
      </w:r>
    </w:p>
    <w:p w:rsidR="002042C4" w:rsidRDefault="002042C4" w:rsidP="009867A3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:rsidR="002042C4" w:rsidRDefault="002042C4" w:rsidP="009867A3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:rsidR="00D62B16" w:rsidRPr="00DC1DBC" w:rsidRDefault="00D62B16" w:rsidP="00ED41AD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sectPr w:rsidR="00D62B16" w:rsidRPr="00DC1DBC" w:rsidSect="00AC3E44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324A"/>
    <w:multiLevelType w:val="hybridMultilevel"/>
    <w:tmpl w:val="F53E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0C8E"/>
    <w:rsid w:val="0012318A"/>
    <w:rsid w:val="001C39F1"/>
    <w:rsid w:val="002042C4"/>
    <w:rsid w:val="00430C8E"/>
    <w:rsid w:val="00431214"/>
    <w:rsid w:val="004671CE"/>
    <w:rsid w:val="005B0815"/>
    <w:rsid w:val="005D2040"/>
    <w:rsid w:val="005F2B35"/>
    <w:rsid w:val="006453A1"/>
    <w:rsid w:val="006C0D32"/>
    <w:rsid w:val="008423BB"/>
    <w:rsid w:val="008617F3"/>
    <w:rsid w:val="009867A3"/>
    <w:rsid w:val="009E44BE"/>
    <w:rsid w:val="00AC3E44"/>
    <w:rsid w:val="00BA18C7"/>
    <w:rsid w:val="00C46348"/>
    <w:rsid w:val="00CF5693"/>
    <w:rsid w:val="00D62B16"/>
    <w:rsid w:val="00DC1DBC"/>
    <w:rsid w:val="00E31AE1"/>
    <w:rsid w:val="00E3643F"/>
    <w:rsid w:val="00EA1916"/>
    <w:rsid w:val="00ED41AD"/>
    <w:rsid w:val="00F04D80"/>
    <w:rsid w:val="00F5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BA18C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BA18C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1D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1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CAEhPUDl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A0406-84C7-465A-91D1-D2C72202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14</cp:revision>
  <dcterms:created xsi:type="dcterms:W3CDTF">2020-05-25T10:26:00Z</dcterms:created>
  <dcterms:modified xsi:type="dcterms:W3CDTF">2020-05-25T15:57:00Z</dcterms:modified>
</cp:coreProperties>
</file>